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3"/>
        <w:gridCol w:w="1170"/>
        <w:gridCol w:w="963"/>
        <w:gridCol w:w="1127"/>
        <w:gridCol w:w="1127"/>
        <w:gridCol w:w="1127"/>
        <w:gridCol w:w="798"/>
        <w:gridCol w:w="79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680330">
        <w:trPr>
          <w:trHeight w:val="600"/>
        </w:trPr>
        <w:tc>
          <w:tcPr>
            <w:tcW w:w="108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3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4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80330" w:rsidRPr="00EC3060" w14:paraId="0E98D855" w14:textId="77777777" w:rsidTr="00680330">
        <w:trPr>
          <w:trHeight w:val="300"/>
        </w:trPr>
        <w:tc>
          <w:tcPr>
            <w:tcW w:w="1082" w:type="pct"/>
            <w:tcBorders>
              <w:top w:val="nil"/>
              <w:left w:val="single" w:sz="4" w:space="0" w:color="auto"/>
              <w:bottom w:val="single" w:sz="4" w:space="0" w:color="auto"/>
              <w:right w:val="single" w:sz="4" w:space="0" w:color="auto"/>
            </w:tcBorders>
            <w:vAlign w:val="bottom"/>
          </w:tcPr>
          <w:p w14:paraId="03202DA6" w14:textId="10650BBC" w:rsidR="00680330" w:rsidRPr="00F62FEC" w:rsidRDefault="00680330" w:rsidP="00680330">
            <w:pPr>
              <w:rPr>
                <w:b/>
                <w:bCs/>
                <w:color w:val="000000"/>
                <w:sz w:val="18"/>
                <w:szCs w:val="18"/>
                <w:lang w:val="tr-TR"/>
              </w:rPr>
            </w:pPr>
            <w:r w:rsidRPr="003F4F6D">
              <w:rPr>
                <w:b/>
                <w:bCs/>
                <w:color w:val="000000"/>
                <w:sz w:val="18"/>
                <w:szCs w:val="18"/>
              </w:rPr>
              <w:t>Tropikal Orman Hizmetleri, Kullanımı ve Yönetim</w:t>
            </w:r>
          </w:p>
        </w:tc>
        <w:tc>
          <w:tcPr>
            <w:tcW w:w="645" w:type="pct"/>
            <w:tcBorders>
              <w:top w:val="nil"/>
              <w:left w:val="nil"/>
              <w:bottom w:val="single" w:sz="4" w:space="0" w:color="auto"/>
              <w:right w:val="single" w:sz="4" w:space="0" w:color="auto"/>
            </w:tcBorders>
            <w:vAlign w:val="bottom"/>
          </w:tcPr>
          <w:p w14:paraId="0483D841" w14:textId="331AA178" w:rsidR="00680330" w:rsidRPr="00F62FEC" w:rsidRDefault="00680330" w:rsidP="00680330">
            <w:pPr>
              <w:jc w:val="center"/>
              <w:rPr>
                <w:b/>
                <w:bCs/>
                <w:color w:val="000000"/>
                <w:sz w:val="18"/>
                <w:szCs w:val="18"/>
                <w:lang w:val="tr-TR"/>
              </w:rPr>
            </w:pPr>
            <w:r>
              <w:rPr>
                <w:b/>
                <w:bCs/>
                <w:color w:val="000000"/>
                <w:sz w:val="18"/>
                <w:szCs w:val="18"/>
                <w:lang w:val="tr-TR"/>
              </w:rPr>
              <w:t>MSUFED124</w:t>
            </w:r>
          </w:p>
        </w:tc>
        <w:tc>
          <w:tcPr>
            <w:tcW w:w="531" w:type="pct"/>
            <w:tcBorders>
              <w:top w:val="nil"/>
              <w:left w:val="nil"/>
              <w:bottom w:val="single" w:sz="4" w:space="0" w:color="auto"/>
              <w:right w:val="single" w:sz="4" w:space="0" w:color="auto"/>
            </w:tcBorders>
            <w:vAlign w:val="bottom"/>
          </w:tcPr>
          <w:p w14:paraId="510BE9C4" w14:textId="56DC6E02" w:rsidR="00680330" w:rsidRPr="00F62FEC" w:rsidRDefault="00680330" w:rsidP="00680330">
            <w:pPr>
              <w:jc w:val="center"/>
              <w:rPr>
                <w:b/>
                <w:bCs/>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32160CED" w:rsidR="00680330" w:rsidRPr="00F62FEC" w:rsidRDefault="00680330" w:rsidP="00680330">
            <w:pPr>
              <w:jc w:val="center"/>
              <w:rPr>
                <w:b/>
                <w:bCs/>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36F886A8" w:rsidR="00680330" w:rsidRPr="00F62FEC" w:rsidRDefault="00680330" w:rsidP="00680330">
            <w:pPr>
              <w:jc w:val="center"/>
              <w:rPr>
                <w:b/>
                <w:bCs/>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36E10F80" w:rsidR="00680330" w:rsidRPr="00F62FEC" w:rsidRDefault="00680330" w:rsidP="00680330">
            <w:pPr>
              <w:jc w:val="center"/>
              <w:rPr>
                <w:b/>
                <w:bCs/>
                <w:color w:val="000000"/>
                <w:sz w:val="18"/>
                <w:szCs w:val="18"/>
                <w:lang w:val="tr-TR"/>
              </w:rPr>
            </w:pPr>
            <w:r>
              <w:rPr>
                <w:b/>
                <w:bCs/>
                <w:color w:val="000000"/>
                <w:sz w:val="18"/>
                <w:szCs w:val="18"/>
                <w:lang w:val="tr-TR" w:eastAsia="tr-TR"/>
              </w:rPr>
              <w:t>0</w:t>
            </w:r>
          </w:p>
        </w:tc>
        <w:tc>
          <w:tcPr>
            <w:tcW w:w="440" w:type="pct"/>
            <w:tcBorders>
              <w:top w:val="nil"/>
              <w:left w:val="nil"/>
              <w:bottom w:val="single" w:sz="4" w:space="0" w:color="auto"/>
              <w:right w:val="single" w:sz="4" w:space="0" w:color="auto"/>
            </w:tcBorders>
            <w:vAlign w:val="bottom"/>
          </w:tcPr>
          <w:p w14:paraId="229DAA51" w14:textId="25FC928E" w:rsidR="00680330" w:rsidRPr="00F62FEC" w:rsidRDefault="00680330" w:rsidP="00680330">
            <w:pPr>
              <w:jc w:val="center"/>
              <w:rPr>
                <w:b/>
                <w:bCs/>
                <w:color w:val="000000"/>
                <w:sz w:val="18"/>
                <w:szCs w:val="18"/>
                <w:lang w:val="tr-TR"/>
              </w:rPr>
            </w:pPr>
            <w:r>
              <w:rPr>
                <w:b/>
                <w:bCs/>
                <w:color w:val="000000"/>
                <w:sz w:val="18"/>
                <w:szCs w:val="18"/>
                <w:lang w:val="tr-TR" w:eastAsia="tr-TR"/>
              </w:rPr>
              <w:t>3</w:t>
            </w:r>
          </w:p>
        </w:tc>
        <w:tc>
          <w:tcPr>
            <w:tcW w:w="440" w:type="pct"/>
            <w:tcBorders>
              <w:top w:val="nil"/>
              <w:left w:val="nil"/>
              <w:bottom w:val="single" w:sz="4" w:space="0" w:color="auto"/>
              <w:right w:val="single" w:sz="4" w:space="0" w:color="auto"/>
            </w:tcBorders>
            <w:vAlign w:val="bottom"/>
          </w:tcPr>
          <w:p w14:paraId="159BA1BF" w14:textId="3FBE4F10" w:rsidR="00680330" w:rsidRPr="00F62FEC" w:rsidRDefault="00680330" w:rsidP="00680330">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680330">
        <w:trPr>
          <w:trHeight w:val="300"/>
        </w:trPr>
        <w:tc>
          <w:tcPr>
            <w:tcW w:w="108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18" w:type="pct"/>
            <w:gridSpan w:val="7"/>
            <w:tcBorders>
              <w:top w:val="single" w:sz="4" w:space="0" w:color="auto"/>
              <w:left w:val="nil"/>
              <w:bottom w:val="single" w:sz="4" w:space="0" w:color="auto"/>
              <w:right w:val="single" w:sz="4" w:space="0" w:color="auto"/>
            </w:tcBorders>
            <w:vAlign w:val="center"/>
          </w:tcPr>
          <w:p w14:paraId="256459D5" w14:textId="2696A547" w:rsidR="00615A81" w:rsidRPr="00EC3060" w:rsidRDefault="00680330" w:rsidP="001866A0">
            <w:pPr>
              <w:rPr>
                <w:color w:val="000000"/>
                <w:sz w:val="18"/>
                <w:szCs w:val="18"/>
                <w:lang w:val="tr-TR"/>
              </w:rPr>
            </w:pPr>
            <w:r>
              <w:rPr>
                <w:color w:val="000000"/>
                <w:sz w:val="18"/>
                <w:szCs w:val="18"/>
                <w:lang w:val="tr-TR"/>
              </w:rPr>
              <w:t>İngilizce</w:t>
            </w:r>
          </w:p>
        </w:tc>
      </w:tr>
      <w:tr w:rsidR="00615A81" w:rsidRPr="00EC3060" w14:paraId="5364254F" w14:textId="77777777" w:rsidTr="00680330">
        <w:trPr>
          <w:trHeight w:val="300"/>
        </w:trPr>
        <w:tc>
          <w:tcPr>
            <w:tcW w:w="108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1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680330">
        <w:trPr>
          <w:trHeight w:val="300"/>
        </w:trPr>
        <w:tc>
          <w:tcPr>
            <w:tcW w:w="108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1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680330">
        <w:trPr>
          <w:trHeight w:val="300"/>
        </w:trPr>
        <w:tc>
          <w:tcPr>
            <w:tcW w:w="108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1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680330">
        <w:trPr>
          <w:trHeight w:val="600"/>
        </w:trPr>
        <w:tc>
          <w:tcPr>
            <w:tcW w:w="108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18"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680330">
        <w:trPr>
          <w:trHeight w:val="375"/>
        </w:trPr>
        <w:tc>
          <w:tcPr>
            <w:tcW w:w="108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18" w:type="pct"/>
            <w:gridSpan w:val="7"/>
            <w:tcBorders>
              <w:top w:val="single" w:sz="4" w:space="0" w:color="auto"/>
              <w:left w:val="nil"/>
              <w:bottom w:val="single" w:sz="4" w:space="0" w:color="auto"/>
              <w:right w:val="single" w:sz="4" w:space="0" w:color="auto"/>
            </w:tcBorders>
            <w:vAlign w:val="center"/>
          </w:tcPr>
          <w:p w14:paraId="065980CD" w14:textId="40E49B00" w:rsidR="00615A81" w:rsidRPr="00EC3060" w:rsidRDefault="004B057E" w:rsidP="00BF6AF0">
            <w:pPr>
              <w:jc w:val="both"/>
              <w:rPr>
                <w:color w:val="000000"/>
                <w:sz w:val="18"/>
                <w:szCs w:val="18"/>
                <w:lang w:val="tr-TR"/>
              </w:rPr>
            </w:pPr>
            <w:r w:rsidRPr="004B057E">
              <w:rPr>
                <w:color w:val="000000"/>
                <w:sz w:val="18"/>
                <w:szCs w:val="18"/>
              </w:rPr>
              <w:t>Bu dersin amacı, öğrencilere tropikal ormanların sunduğu ekosistem hizmetlerini tanıtmak, bu hizmetlerin kullanım biçimlerini değerlendirmek ve sürdürülebilir yönetim yaklaşımlarını öğretmektir. Ayrıca, öğrencilerin tropikal orman hizmetlerinin sosyo-ekonomik ve çevresel boyutlarını analiz ederek koruma–kullanma dengesini kavramaları hedeflenmektedir.</w:t>
            </w:r>
          </w:p>
        </w:tc>
      </w:tr>
      <w:tr w:rsidR="00615A81" w:rsidRPr="00EC3060" w14:paraId="7822649F" w14:textId="77777777" w:rsidTr="00680330">
        <w:trPr>
          <w:trHeight w:val="390"/>
        </w:trPr>
        <w:tc>
          <w:tcPr>
            <w:tcW w:w="108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18" w:type="pct"/>
            <w:gridSpan w:val="7"/>
            <w:tcBorders>
              <w:top w:val="single" w:sz="4" w:space="0" w:color="auto"/>
              <w:left w:val="nil"/>
              <w:bottom w:val="single" w:sz="4" w:space="0" w:color="auto"/>
              <w:right w:val="single" w:sz="4" w:space="0" w:color="auto"/>
            </w:tcBorders>
            <w:vAlign w:val="center"/>
          </w:tcPr>
          <w:p w14:paraId="0416C223" w14:textId="0C12AFEB" w:rsidR="00615A81" w:rsidRPr="00EC3060" w:rsidRDefault="004B057E" w:rsidP="0045784F">
            <w:pPr>
              <w:jc w:val="both"/>
              <w:rPr>
                <w:color w:val="000000"/>
                <w:sz w:val="18"/>
                <w:szCs w:val="18"/>
                <w:lang w:val="tr-TR"/>
              </w:rPr>
            </w:pPr>
            <w:r w:rsidRPr="004B057E">
              <w:rPr>
                <w:color w:val="000000"/>
                <w:sz w:val="18"/>
                <w:szCs w:val="18"/>
              </w:rPr>
              <w:t>Ders kapsamında tropikal ormanların ekolojik, ekonomik ve kültürel hizmetleri (odun üretimi, karbon depolama, biyoçeşitlilik, su düzenleme, turizm, geleneksel kullanım vb.) ele alınacaktır. Tropikal ormanların kullanımındaki sorunlar (ormansızlaşma, yasa dışı kesimler, aşırı kullanım) ve bu sorunların sosyo-ekonomik sonuçları tartışılacaktır. Ayrıca sürdürülebilir kullanım modelleri, sertifikasyon sistemleri, yerel toplulukların rolü ve uluslararası koruma politikaları değerlendirilecektir.</w:t>
            </w:r>
          </w:p>
        </w:tc>
      </w:tr>
      <w:tr w:rsidR="00615A81" w:rsidRPr="00EC3060" w14:paraId="1567CB54" w14:textId="77777777" w:rsidTr="00680330">
        <w:trPr>
          <w:trHeight w:val="885"/>
        </w:trPr>
        <w:tc>
          <w:tcPr>
            <w:tcW w:w="108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1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680330">
        <w:trPr>
          <w:trHeight w:val="885"/>
        </w:trPr>
        <w:tc>
          <w:tcPr>
            <w:tcW w:w="108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18" w:type="pct"/>
            <w:gridSpan w:val="7"/>
            <w:tcBorders>
              <w:top w:val="single" w:sz="4" w:space="0" w:color="auto"/>
              <w:left w:val="nil"/>
              <w:bottom w:val="single" w:sz="4" w:space="0" w:color="auto"/>
              <w:right w:val="single" w:sz="4" w:space="0" w:color="auto"/>
            </w:tcBorders>
            <w:vAlign w:val="center"/>
          </w:tcPr>
          <w:p w14:paraId="5742480A" w14:textId="456DC8D6" w:rsidR="004B057E" w:rsidRPr="004B057E" w:rsidRDefault="004B057E" w:rsidP="004B057E">
            <w:pPr>
              <w:pStyle w:val="ListeParagraf"/>
              <w:numPr>
                <w:ilvl w:val="0"/>
                <w:numId w:val="6"/>
              </w:numPr>
              <w:tabs>
                <w:tab w:val="num" w:pos="720"/>
              </w:tabs>
              <w:rPr>
                <w:color w:val="000000"/>
                <w:sz w:val="18"/>
                <w:szCs w:val="18"/>
                <w:lang w:val="tr-TR"/>
              </w:rPr>
            </w:pPr>
            <w:r w:rsidRPr="004B057E">
              <w:rPr>
                <w:color w:val="000000"/>
                <w:sz w:val="18"/>
                <w:szCs w:val="18"/>
                <w:lang w:val="tr-TR"/>
              </w:rPr>
              <w:t>Tropikal ormanların sunduğu ekosistem hizmetlerini açıklayabilir.</w:t>
            </w:r>
          </w:p>
          <w:p w14:paraId="24D27CD4" w14:textId="661F7A3F" w:rsidR="004B057E" w:rsidRPr="004B057E" w:rsidRDefault="004B057E" w:rsidP="004B057E">
            <w:pPr>
              <w:pStyle w:val="ListeParagraf"/>
              <w:numPr>
                <w:ilvl w:val="0"/>
                <w:numId w:val="6"/>
              </w:numPr>
              <w:tabs>
                <w:tab w:val="num" w:pos="720"/>
              </w:tabs>
              <w:rPr>
                <w:color w:val="000000"/>
                <w:sz w:val="18"/>
                <w:szCs w:val="18"/>
                <w:lang w:val="tr-TR"/>
              </w:rPr>
            </w:pPr>
            <w:r w:rsidRPr="004B057E">
              <w:rPr>
                <w:color w:val="000000"/>
                <w:sz w:val="18"/>
                <w:szCs w:val="18"/>
                <w:lang w:val="tr-TR"/>
              </w:rPr>
              <w:t>Tropikal orman hizmetlerinin sosyal, ekonomik ve çevresel önemini analiz edebilir.</w:t>
            </w:r>
          </w:p>
          <w:p w14:paraId="3A0B98A6" w14:textId="44641532" w:rsidR="004B057E" w:rsidRPr="004B057E" w:rsidRDefault="004B057E" w:rsidP="004B057E">
            <w:pPr>
              <w:pStyle w:val="ListeParagraf"/>
              <w:numPr>
                <w:ilvl w:val="0"/>
                <w:numId w:val="6"/>
              </w:numPr>
              <w:tabs>
                <w:tab w:val="num" w:pos="720"/>
              </w:tabs>
              <w:rPr>
                <w:color w:val="000000"/>
                <w:sz w:val="18"/>
                <w:szCs w:val="18"/>
                <w:lang w:val="tr-TR"/>
              </w:rPr>
            </w:pPr>
            <w:r w:rsidRPr="004B057E">
              <w:rPr>
                <w:color w:val="000000"/>
                <w:sz w:val="18"/>
                <w:szCs w:val="18"/>
                <w:lang w:val="tr-TR"/>
              </w:rPr>
              <w:t>Tropikal ormanların kullanımındaki temel sorunları ve bunların etkilerini değerlendirebilir.</w:t>
            </w:r>
          </w:p>
          <w:p w14:paraId="69EBE4A8" w14:textId="7ADAEEA2" w:rsidR="004B057E" w:rsidRPr="004B057E" w:rsidRDefault="004B057E" w:rsidP="004B057E">
            <w:pPr>
              <w:pStyle w:val="ListeParagraf"/>
              <w:numPr>
                <w:ilvl w:val="0"/>
                <w:numId w:val="6"/>
              </w:numPr>
              <w:tabs>
                <w:tab w:val="num" w:pos="720"/>
              </w:tabs>
              <w:rPr>
                <w:color w:val="000000"/>
                <w:sz w:val="18"/>
                <w:szCs w:val="18"/>
                <w:lang w:val="tr-TR"/>
              </w:rPr>
            </w:pPr>
            <w:r w:rsidRPr="004B057E">
              <w:rPr>
                <w:color w:val="000000"/>
                <w:sz w:val="18"/>
                <w:szCs w:val="18"/>
                <w:lang w:val="tr-TR"/>
              </w:rPr>
              <w:t>Sürdürülebilir orman hizmetleri yönetimi yaklaşımlarını tartışabilir.</w:t>
            </w:r>
          </w:p>
          <w:p w14:paraId="70DD3619" w14:textId="1FBE8F16" w:rsidR="00615A81" w:rsidRPr="0045784F" w:rsidRDefault="004B057E" w:rsidP="004B057E">
            <w:pPr>
              <w:pStyle w:val="ListeParagraf"/>
              <w:numPr>
                <w:ilvl w:val="0"/>
                <w:numId w:val="6"/>
              </w:numPr>
              <w:tabs>
                <w:tab w:val="num" w:pos="720"/>
              </w:tabs>
              <w:rPr>
                <w:color w:val="000000"/>
                <w:sz w:val="18"/>
                <w:szCs w:val="18"/>
                <w:lang w:val="tr-TR"/>
              </w:rPr>
            </w:pPr>
            <w:r w:rsidRPr="004B057E">
              <w:rPr>
                <w:color w:val="000000"/>
                <w:sz w:val="18"/>
                <w:szCs w:val="18"/>
                <w:lang w:val="tr-TR"/>
              </w:rPr>
              <w:t>Tropikal ormanların korunması ve sürdürülebilir kullanımına yönelik stratejiler geliştirebilir.</w:t>
            </w:r>
          </w:p>
        </w:tc>
      </w:tr>
      <w:tr w:rsidR="00615A81" w:rsidRPr="00EC3060" w14:paraId="11BB396A" w14:textId="77777777" w:rsidTr="00680330">
        <w:trPr>
          <w:trHeight w:val="885"/>
        </w:trPr>
        <w:tc>
          <w:tcPr>
            <w:tcW w:w="108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1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680330">
        <w:trPr>
          <w:trHeight w:val="780"/>
        </w:trPr>
        <w:tc>
          <w:tcPr>
            <w:tcW w:w="108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1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680330">
        <w:trPr>
          <w:trHeight w:val="780"/>
        </w:trPr>
        <w:tc>
          <w:tcPr>
            <w:tcW w:w="108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1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680330">
        <w:trPr>
          <w:trHeight w:val="780"/>
        </w:trPr>
        <w:tc>
          <w:tcPr>
            <w:tcW w:w="108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1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5BCA2787" w14:textId="2DCDDDB2" w:rsidR="00AA176D" w:rsidRPr="00AA176D" w:rsidRDefault="00AA176D" w:rsidP="00AA176D">
            <w:pPr>
              <w:pStyle w:val="ListeParagraf"/>
              <w:numPr>
                <w:ilvl w:val="0"/>
                <w:numId w:val="3"/>
              </w:numPr>
              <w:rPr>
                <w:sz w:val="20"/>
                <w:szCs w:val="20"/>
                <w:lang w:val="tr-TR" w:eastAsia="tr-TR"/>
              </w:rPr>
            </w:pPr>
            <w:r w:rsidRPr="00AA176D">
              <w:rPr>
                <w:sz w:val="20"/>
                <w:szCs w:val="20"/>
                <w:lang w:val="tr-TR" w:eastAsia="tr-TR"/>
              </w:rPr>
              <w:t xml:space="preserve">Daily, G. C. (Ed.). (1997). </w:t>
            </w:r>
            <w:r w:rsidRPr="00AA176D">
              <w:rPr>
                <w:i/>
                <w:iCs/>
                <w:sz w:val="20"/>
                <w:szCs w:val="20"/>
                <w:lang w:val="tr-TR" w:eastAsia="tr-TR"/>
              </w:rPr>
              <w:t>Nature’s Services: Societal Dependence on Natural Ecosystems</w:t>
            </w:r>
            <w:r w:rsidRPr="00AA176D">
              <w:rPr>
                <w:sz w:val="20"/>
                <w:szCs w:val="20"/>
                <w:lang w:val="tr-TR" w:eastAsia="tr-TR"/>
              </w:rPr>
              <w:t>. Island Press.</w:t>
            </w:r>
          </w:p>
          <w:p w14:paraId="755B5575" w14:textId="4240417D" w:rsidR="00AA176D" w:rsidRPr="00AA176D" w:rsidRDefault="00AA176D" w:rsidP="00AA176D">
            <w:pPr>
              <w:pStyle w:val="ListeParagraf"/>
              <w:numPr>
                <w:ilvl w:val="0"/>
                <w:numId w:val="3"/>
              </w:numPr>
              <w:rPr>
                <w:sz w:val="20"/>
                <w:szCs w:val="20"/>
                <w:lang w:val="tr-TR" w:eastAsia="tr-TR"/>
              </w:rPr>
            </w:pPr>
            <w:r w:rsidRPr="00AA176D">
              <w:rPr>
                <w:sz w:val="20"/>
                <w:szCs w:val="20"/>
                <w:lang w:val="tr-TR" w:eastAsia="tr-TR"/>
              </w:rPr>
              <w:t xml:space="preserve">Nasi, R., Wunder, S., &amp; Campos, J. J. (2002). </w:t>
            </w:r>
            <w:r w:rsidRPr="00AA176D">
              <w:rPr>
                <w:i/>
                <w:iCs/>
                <w:sz w:val="20"/>
                <w:szCs w:val="20"/>
                <w:lang w:val="tr-TR" w:eastAsia="tr-TR"/>
              </w:rPr>
              <w:t>Forest ecosystem services: Can they pay our way out of deforestation?</w:t>
            </w:r>
            <w:r w:rsidRPr="00AA176D">
              <w:rPr>
                <w:sz w:val="20"/>
                <w:szCs w:val="20"/>
                <w:lang w:val="tr-TR" w:eastAsia="tr-TR"/>
              </w:rPr>
              <w:t xml:space="preserve"> CIFOR, Bogor, Indonesia.</w:t>
            </w:r>
          </w:p>
          <w:p w14:paraId="682AC5E2" w14:textId="2D189596" w:rsidR="00615A81" w:rsidRPr="00AA176D" w:rsidRDefault="00AA176D" w:rsidP="00AA176D">
            <w:pPr>
              <w:pStyle w:val="ListeParagraf"/>
              <w:numPr>
                <w:ilvl w:val="0"/>
                <w:numId w:val="3"/>
              </w:numPr>
              <w:rPr>
                <w:sz w:val="20"/>
                <w:szCs w:val="20"/>
                <w:lang w:val="tr-TR" w:eastAsia="tr-TR"/>
              </w:rPr>
            </w:pPr>
            <w:r w:rsidRPr="00AA176D">
              <w:rPr>
                <w:sz w:val="20"/>
                <w:szCs w:val="20"/>
                <w:lang w:val="tr-TR" w:eastAsia="tr-TR"/>
              </w:rPr>
              <w:t xml:space="preserve">FAO (2018). </w:t>
            </w:r>
            <w:r w:rsidRPr="00AA176D">
              <w:rPr>
                <w:i/>
                <w:iCs/>
                <w:sz w:val="20"/>
                <w:szCs w:val="20"/>
                <w:lang w:val="tr-TR" w:eastAsia="tr-TR"/>
              </w:rPr>
              <w:t>The State of the World’s Forests 2018: Forest Pathways to Sustainable Development</w:t>
            </w:r>
            <w:r w:rsidRPr="00AA176D">
              <w:rPr>
                <w:sz w:val="20"/>
                <w:szCs w:val="20"/>
                <w:lang w:val="tr-TR" w:eastAsia="tr-TR"/>
              </w:rPr>
              <w:t>. Food and Agriculture Organization of the United Nations, Rome.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760BAEC7"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Tropikal orman hizmetlerine giriş: kavramlar, sınıflandırma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vAlign w:val="bottom"/>
          </w:tcPr>
          <w:p w14:paraId="499B29A1" w14:textId="3F15278C"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Ekosistem hizmetleri yaklaşımı ve tropikal ormanlarla ilişkis</w:t>
            </w:r>
            <w:r>
              <w:rPr>
                <w:rFonts w:ascii="Calibri" w:hAnsi="Calibri" w:cs="Calibri"/>
                <w:color w:val="000000"/>
                <w:sz w:val="20"/>
                <w:szCs w:val="20"/>
              </w:rPr>
              <w:t>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77E86443"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Tropikal ormanların odun ürünleri: üretim, kullanım ve yönetim</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21EE8781"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Odun dışı orman ürünleri (NWFPS): gıda, ilaç, lif, reçine vb.</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5D88B4A6"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Tropikal ormanların karbon depolama ve iklim değişikliğini hafifletmedeki rolü</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512F016"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Biyoçeşitlilik hizmetleri ve habitat sağlama fonksiyonları</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3ACA5FE9"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Su düzenleme, toprak koruma ve iklim regülasyonu hizmetleri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1DA4D4AF"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Tropikal ormanların kültürel ve rekreasyonel hizmetleri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4581F30"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Tropikal orman hizmetlerinin ekonomik değerlemesi (ekonomik analiz yöntemleri)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567BB626"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Ormansızlaşma, aşırı kullanım ve yasa dışı faaliyetlerin etkileri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B2F33D3"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Sürdürülebilir kullanım modelleri ve iyi uygulama örnekleri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4C7E5E3A"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Sertifikasyon sistemleri (FSC, PEFC vb.) ve sürdürülebilirlik standartları</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2E47EC52"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Yerel toplulukların rolü, geleneksel bilgi ve katılımcı yönetim</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70C76B87" w:rsidR="00615A81" w:rsidRPr="00B013C7" w:rsidRDefault="008F2181" w:rsidP="001866A0">
            <w:pPr>
              <w:rPr>
                <w:rFonts w:ascii="Calibri" w:hAnsi="Calibri" w:cs="Calibri"/>
                <w:color w:val="000000"/>
                <w:sz w:val="20"/>
                <w:szCs w:val="20"/>
                <w:lang w:val="tr-TR"/>
              </w:rPr>
            </w:pPr>
            <w:r w:rsidRPr="008F2181">
              <w:rPr>
                <w:rFonts w:ascii="Calibri" w:hAnsi="Calibri" w:cs="Calibri"/>
                <w:color w:val="000000"/>
                <w:sz w:val="20"/>
                <w:szCs w:val="20"/>
              </w:rPr>
              <w:t>Uluslararası politikalar, geleceğe yönelik stratejiler ve genel değerlendirme</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BF7144">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BF7144">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BF7144" w:rsidRPr="00B013C7" w14:paraId="23921B3B" w14:textId="77777777" w:rsidTr="00BF7144">
        <w:tc>
          <w:tcPr>
            <w:tcW w:w="564" w:type="pct"/>
            <w:vMerge w:val="restart"/>
            <w:tcBorders>
              <w:top w:val="single" w:sz="4" w:space="0" w:color="auto"/>
              <w:left w:val="single" w:sz="4" w:space="0" w:color="auto"/>
              <w:right w:val="single" w:sz="4" w:space="0" w:color="auto"/>
            </w:tcBorders>
          </w:tcPr>
          <w:p w14:paraId="57D46C2B" w14:textId="77777777" w:rsidR="00BF7144" w:rsidRDefault="00BF7144" w:rsidP="00BF7144">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BF7144" w:rsidRPr="00B013C7" w:rsidRDefault="00BF7144" w:rsidP="00BF7144">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47A789DE"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62DCD737"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0E40661E" w:rsidR="00BF7144" w:rsidRPr="00B013C7" w:rsidRDefault="00056E8C" w:rsidP="00BF7144">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6E37E247" w:rsidR="00BF7144" w:rsidRPr="00B013C7" w:rsidRDefault="00056E8C"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52130387" w:rsidR="00BF7144" w:rsidRPr="00B013C7" w:rsidRDefault="00056E8C"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530F0D34"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5F4635FD" w14:textId="663466DD" w:rsidR="00BF7144" w:rsidRPr="00B013C7" w:rsidRDefault="00056E8C" w:rsidP="00BF7144">
            <w:pPr>
              <w:rPr>
                <w:rFonts w:ascii="Calibri" w:hAnsi="Calibri" w:cs="Calibri"/>
                <w:sz w:val="20"/>
                <w:szCs w:val="20"/>
                <w:lang w:val="tr-TR"/>
              </w:rPr>
            </w:pPr>
            <w:r>
              <w:rPr>
                <w:rFonts w:ascii="Calibri" w:hAnsi="Calibri" w:cs="Calibri"/>
                <w:sz w:val="20"/>
                <w:szCs w:val="20"/>
                <w:lang w:val="tr-TR"/>
              </w:rPr>
              <w:t>1</w:t>
            </w:r>
          </w:p>
        </w:tc>
      </w:tr>
      <w:tr w:rsidR="00BF7144" w:rsidRPr="00B013C7" w14:paraId="1035CB95" w14:textId="77777777" w:rsidTr="00BF7144">
        <w:tc>
          <w:tcPr>
            <w:tcW w:w="564" w:type="pct"/>
            <w:vMerge/>
            <w:tcBorders>
              <w:left w:val="single" w:sz="4" w:space="0" w:color="auto"/>
              <w:right w:val="single" w:sz="4" w:space="0" w:color="auto"/>
            </w:tcBorders>
          </w:tcPr>
          <w:p w14:paraId="372B64A0"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0160EFC8"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3A03973E"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579A391B" w:rsidR="00BF7144" w:rsidRPr="00B013C7" w:rsidRDefault="00056E8C"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70F0B3F4"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3E7B4030"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47F0C85" w14:textId="037A60E1"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4910450C" w14:textId="035B0933" w:rsidR="00BF7144" w:rsidRPr="00B013C7" w:rsidRDefault="00056E8C" w:rsidP="00BF7144">
            <w:pPr>
              <w:rPr>
                <w:rFonts w:ascii="Calibri" w:hAnsi="Calibri" w:cs="Calibri"/>
                <w:sz w:val="20"/>
                <w:szCs w:val="20"/>
                <w:lang w:val="tr-TR"/>
              </w:rPr>
            </w:pPr>
            <w:r>
              <w:rPr>
                <w:rFonts w:ascii="Calibri" w:hAnsi="Calibri" w:cs="Calibri"/>
                <w:sz w:val="20"/>
                <w:szCs w:val="20"/>
                <w:lang w:val="tr-TR"/>
              </w:rPr>
              <w:t>2</w:t>
            </w:r>
          </w:p>
        </w:tc>
      </w:tr>
      <w:tr w:rsidR="00BF7144" w:rsidRPr="00B013C7" w14:paraId="211128D8" w14:textId="77777777" w:rsidTr="00BF7144">
        <w:tc>
          <w:tcPr>
            <w:tcW w:w="564" w:type="pct"/>
            <w:vMerge/>
            <w:tcBorders>
              <w:left w:val="single" w:sz="4" w:space="0" w:color="auto"/>
              <w:right w:val="single" w:sz="4" w:space="0" w:color="auto"/>
            </w:tcBorders>
          </w:tcPr>
          <w:p w14:paraId="7ACFCE05"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7EDB6EDE"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36CE0761"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528DA117" w:rsidR="00BF7144" w:rsidRPr="00B013C7" w:rsidRDefault="00056E8C" w:rsidP="00BF7144">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5D3482B6"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195A4BBB"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08E35B2D"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26B24BC2" w14:textId="567CA5FE" w:rsidR="00BF7144" w:rsidRPr="00B013C7" w:rsidRDefault="00056E8C" w:rsidP="00BF7144">
            <w:pPr>
              <w:rPr>
                <w:rFonts w:ascii="Calibri" w:hAnsi="Calibri" w:cs="Calibri"/>
                <w:sz w:val="20"/>
                <w:szCs w:val="20"/>
                <w:lang w:val="tr-TR"/>
              </w:rPr>
            </w:pPr>
            <w:r>
              <w:rPr>
                <w:rFonts w:ascii="Calibri" w:hAnsi="Calibri" w:cs="Calibri"/>
                <w:sz w:val="20"/>
                <w:szCs w:val="20"/>
                <w:lang w:val="tr-TR"/>
              </w:rPr>
              <w:t>2</w:t>
            </w:r>
          </w:p>
        </w:tc>
      </w:tr>
      <w:tr w:rsidR="00BF7144" w:rsidRPr="00B013C7" w14:paraId="5B11FEBE" w14:textId="77777777" w:rsidTr="00BF7144">
        <w:tc>
          <w:tcPr>
            <w:tcW w:w="564" w:type="pct"/>
            <w:vMerge/>
            <w:tcBorders>
              <w:left w:val="single" w:sz="4" w:space="0" w:color="auto"/>
              <w:right w:val="single" w:sz="4" w:space="0" w:color="auto"/>
            </w:tcBorders>
          </w:tcPr>
          <w:p w14:paraId="2A58B85E"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43394917"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18FDF69F"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1E69D8DB"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42876FB0"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3817F3B1"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152D931C"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555FE646" w14:textId="06F8F185"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r>
      <w:tr w:rsidR="00BF7144" w:rsidRPr="00B013C7" w14:paraId="37C5093A" w14:textId="77777777" w:rsidTr="00BF7144">
        <w:tc>
          <w:tcPr>
            <w:tcW w:w="564" w:type="pct"/>
            <w:vMerge/>
            <w:tcBorders>
              <w:left w:val="single" w:sz="4" w:space="0" w:color="auto"/>
              <w:bottom w:val="single" w:sz="4" w:space="0" w:color="auto"/>
              <w:right w:val="single" w:sz="4" w:space="0" w:color="auto"/>
            </w:tcBorders>
          </w:tcPr>
          <w:p w14:paraId="5C66ADC4" w14:textId="77777777" w:rsidR="00BF7144" w:rsidRPr="00B013C7" w:rsidRDefault="00BF7144" w:rsidP="00BF7144">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BF7144" w:rsidRPr="00B013C7" w:rsidRDefault="00BF7144" w:rsidP="00BF7144">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07B5C1EA"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61EAF831"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5DB119CE"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60D4782B"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09EC8DF8" w:rsidR="00BF7144" w:rsidRPr="00B013C7" w:rsidRDefault="00056E8C" w:rsidP="00BF7144">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1C6015" w14:textId="107150C6" w:rsidR="00BF7144" w:rsidRPr="00B013C7" w:rsidRDefault="00056E8C" w:rsidP="00BF7144">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09ED103" w14:textId="1756328B" w:rsidR="00BF7144" w:rsidRPr="00B013C7" w:rsidRDefault="00056E8C" w:rsidP="00BF7144">
            <w:pPr>
              <w:rPr>
                <w:rFonts w:ascii="Calibri" w:hAnsi="Calibri" w:cs="Calibri"/>
                <w:sz w:val="20"/>
                <w:szCs w:val="20"/>
                <w:lang w:val="tr-TR"/>
              </w:rPr>
            </w:pPr>
            <w:r>
              <w:rPr>
                <w:rFonts w:ascii="Calibri" w:hAnsi="Calibri" w:cs="Calibri"/>
                <w:sz w:val="20"/>
                <w:szCs w:val="20"/>
                <w:lang w:val="tr-TR"/>
              </w:rPr>
              <w:t>3</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625E" w14:textId="77777777" w:rsidR="00253FDD" w:rsidRDefault="00253FDD" w:rsidP="008200DD">
      <w:r>
        <w:separator/>
      </w:r>
    </w:p>
  </w:endnote>
  <w:endnote w:type="continuationSeparator" w:id="0">
    <w:p w14:paraId="05C6544E" w14:textId="77777777" w:rsidR="00253FDD" w:rsidRDefault="00253FDD"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1E5C9" w14:textId="77777777" w:rsidR="00253FDD" w:rsidRDefault="00253FDD" w:rsidP="008200DD">
      <w:r>
        <w:separator/>
      </w:r>
    </w:p>
  </w:footnote>
  <w:footnote w:type="continuationSeparator" w:id="0">
    <w:p w14:paraId="57C54B1A" w14:textId="77777777" w:rsidR="00253FDD" w:rsidRDefault="00253FDD"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409257D"/>
    <w:multiLevelType w:val="hybridMultilevel"/>
    <w:tmpl w:val="DE8A02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806381"/>
    <w:multiLevelType w:val="hybridMultilevel"/>
    <w:tmpl w:val="3F30A8D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6E8C"/>
    <w:rsid w:val="00074517"/>
    <w:rsid w:val="000D24D8"/>
    <w:rsid w:val="00154FD6"/>
    <w:rsid w:val="00180D3C"/>
    <w:rsid w:val="001866A0"/>
    <w:rsid w:val="001C715C"/>
    <w:rsid w:val="001D4A6C"/>
    <w:rsid w:val="00227091"/>
    <w:rsid w:val="0023660D"/>
    <w:rsid w:val="00253FDD"/>
    <w:rsid w:val="002557D2"/>
    <w:rsid w:val="002E7994"/>
    <w:rsid w:val="002F68D5"/>
    <w:rsid w:val="003C4F9F"/>
    <w:rsid w:val="003D5955"/>
    <w:rsid w:val="003E67AB"/>
    <w:rsid w:val="003F4A7D"/>
    <w:rsid w:val="003F4F6D"/>
    <w:rsid w:val="00407D60"/>
    <w:rsid w:val="00444772"/>
    <w:rsid w:val="0045784F"/>
    <w:rsid w:val="00480787"/>
    <w:rsid w:val="004B057E"/>
    <w:rsid w:val="004D28AA"/>
    <w:rsid w:val="004D7527"/>
    <w:rsid w:val="0050378C"/>
    <w:rsid w:val="00547A04"/>
    <w:rsid w:val="00554F16"/>
    <w:rsid w:val="00562816"/>
    <w:rsid w:val="005662AE"/>
    <w:rsid w:val="00577A6C"/>
    <w:rsid w:val="005970CD"/>
    <w:rsid w:val="005B1C41"/>
    <w:rsid w:val="005C539A"/>
    <w:rsid w:val="005D02B7"/>
    <w:rsid w:val="00613A50"/>
    <w:rsid w:val="00615A81"/>
    <w:rsid w:val="006432A1"/>
    <w:rsid w:val="00673547"/>
    <w:rsid w:val="00680330"/>
    <w:rsid w:val="006A0E4C"/>
    <w:rsid w:val="006C040C"/>
    <w:rsid w:val="006E2F61"/>
    <w:rsid w:val="006E56E0"/>
    <w:rsid w:val="006F200F"/>
    <w:rsid w:val="006F23D9"/>
    <w:rsid w:val="00714032"/>
    <w:rsid w:val="007169FD"/>
    <w:rsid w:val="00743154"/>
    <w:rsid w:val="00792C56"/>
    <w:rsid w:val="007A3C5C"/>
    <w:rsid w:val="007B2ED3"/>
    <w:rsid w:val="007C796B"/>
    <w:rsid w:val="008200DD"/>
    <w:rsid w:val="00853D18"/>
    <w:rsid w:val="00897234"/>
    <w:rsid w:val="008D0B30"/>
    <w:rsid w:val="008F2181"/>
    <w:rsid w:val="00980800"/>
    <w:rsid w:val="009878E5"/>
    <w:rsid w:val="00994B3F"/>
    <w:rsid w:val="009A3A1C"/>
    <w:rsid w:val="009A6296"/>
    <w:rsid w:val="009B4137"/>
    <w:rsid w:val="00A65C12"/>
    <w:rsid w:val="00A76F24"/>
    <w:rsid w:val="00AA176D"/>
    <w:rsid w:val="00AA1900"/>
    <w:rsid w:val="00AA5EB0"/>
    <w:rsid w:val="00AC2BCA"/>
    <w:rsid w:val="00AC4531"/>
    <w:rsid w:val="00AE3744"/>
    <w:rsid w:val="00B71103"/>
    <w:rsid w:val="00B77B32"/>
    <w:rsid w:val="00BF6449"/>
    <w:rsid w:val="00BF6AF0"/>
    <w:rsid w:val="00BF7144"/>
    <w:rsid w:val="00C1474C"/>
    <w:rsid w:val="00C15EF9"/>
    <w:rsid w:val="00C17A6A"/>
    <w:rsid w:val="00CB35CF"/>
    <w:rsid w:val="00CE0EDC"/>
    <w:rsid w:val="00D52BA4"/>
    <w:rsid w:val="00D713CF"/>
    <w:rsid w:val="00DC1973"/>
    <w:rsid w:val="00DF43BB"/>
    <w:rsid w:val="00E16345"/>
    <w:rsid w:val="00E51901"/>
    <w:rsid w:val="00E929DA"/>
    <w:rsid w:val="00E9660A"/>
    <w:rsid w:val="00EA3075"/>
    <w:rsid w:val="00ED361C"/>
    <w:rsid w:val="00EF47F8"/>
    <w:rsid w:val="00F10328"/>
    <w:rsid w:val="00F132AB"/>
    <w:rsid w:val="00F62FEC"/>
    <w:rsid w:val="00F97D58"/>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1337</Words>
  <Characters>7625</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71</cp:revision>
  <dcterms:created xsi:type="dcterms:W3CDTF">2024-07-30T11:26:00Z</dcterms:created>
  <dcterms:modified xsi:type="dcterms:W3CDTF">2025-09-01T14:22:00Z</dcterms:modified>
</cp:coreProperties>
</file>